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7698" w14:textId="34DF4F06" w:rsidR="00D732DE" w:rsidRDefault="00D732DE">
      <w:pPr>
        <w:rPr>
          <w:lang w:val="en-US"/>
        </w:rPr>
      </w:pPr>
      <w:r>
        <w:rPr>
          <w:noProof/>
        </w:rPr>
        <w:drawing>
          <wp:inline distT="0" distB="0" distL="0" distR="0" wp14:anchorId="75E75964" wp14:editId="7912D748">
            <wp:extent cx="3191320" cy="1571844"/>
            <wp:effectExtent l="0" t="0" r="9525" b="9525"/>
            <wp:docPr id="1523775941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F9F0F" w14:textId="3DD61DD2" w:rsidR="00DB1AE2" w:rsidRPr="5DBF8AC3" w:rsidRDefault="009E2300" w:rsidP="471AC49B">
      <w:pPr>
        <w:rPr>
          <w:b/>
          <w:bCs/>
          <w:lang w:val="en-US"/>
        </w:rPr>
      </w:pPr>
      <w:r w:rsidRPr="008800B1">
        <w:rPr>
          <w:b/>
          <w:bCs/>
          <w:sz w:val="32"/>
          <w:szCs w:val="32"/>
          <w:lang w:val="en-US"/>
        </w:rPr>
        <w:t>A role for citizen science in water quality monitoring and protection</w:t>
      </w:r>
    </w:p>
    <w:p w14:paraId="1470C5F6" w14:textId="45673BEB" w:rsidR="008800B1" w:rsidRDefault="008800B1" w:rsidP="008800B1">
      <w:pPr>
        <w:jc w:val="center"/>
        <w:rPr>
          <w:b/>
          <w:bCs/>
          <w:lang w:val="en-US"/>
        </w:rPr>
      </w:pPr>
      <w:r w:rsidRPr="008800B1">
        <w:rPr>
          <w:b/>
          <w:bCs/>
        </w:rPr>
        <w:t>PhD position within Horizon Europe MSCA Doctoral Network “BEYOND”</w:t>
      </w:r>
    </w:p>
    <w:p w14:paraId="1C6AAC1F" w14:textId="75B3F952" w:rsidR="00D732DE" w:rsidRDefault="007C4B26" w:rsidP="002D3ED4">
      <w:pPr>
        <w:jc w:val="both"/>
        <w:rPr>
          <w:lang w:val="en-US"/>
        </w:rPr>
      </w:pPr>
      <w:r>
        <w:rPr>
          <w:lang w:val="en-US"/>
        </w:rPr>
        <w:t xml:space="preserve">This fully funded PhD position is available under the recently launched </w:t>
      </w:r>
      <w:r w:rsidRPr="007C4B26">
        <w:rPr>
          <w:lang w:val="en-US"/>
        </w:rPr>
        <w:t>Horizon Europe Marie Skłodowska-Curie Action (MSCA) Doctoral Networks (DN) project</w:t>
      </w:r>
      <w:r>
        <w:rPr>
          <w:lang w:val="en-US"/>
        </w:rPr>
        <w:t xml:space="preserve"> “</w:t>
      </w:r>
      <w:r w:rsidRPr="007C4B26">
        <w:rPr>
          <w:b/>
          <w:bCs/>
          <w:lang w:val="en-US"/>
        </w:rPr>
        <w:t>BEYOND</w:t>
      </w:r>
      <w:r>
        <w:rPr>
          <w:lang w:val="en-US"/>
        </w:rPr>
        <w:t xml:space="preserve">” </w:t>
      </w:r>
      <w:r w:rsidR="002E0ED3" w:rsidRPr="007C4B26">
        <w:rPr>
          <w:lang w:val="en-GB"/>
        </w:rPr>
        <w:t>Beyond the current: Improving European flowing waters in an era of global change</w:t>
      </w:r>
      <w:r>
        <w:rPr>
          <w:lang w:val="en-GB"/>
        </w:rPr>
        <w:t>.</w:t>
      </w:r>
      <w:r w:rsidR="00087753">
        <w:rPr>
          <w:lang w:val="en-GB"/>
        </w:rPr>
        <w:t xml:space="preserve"> </w:t>
      </w:r>
      <w:r w:rsidR="00D732DE" w:rsidRPr="00D732DE">
        <w:rPr>
          <w:lang w:val="en-US"/>
        </w:rPr>
        <w:t>BEYOND will train the next generation of water professionals who will deliver scientific and technological innovation across</w:t>
      </w:r>
      <w:r w:rsidR="00D732DE">
        <w:rPr>
          <w:lang w:val="en-US"/>
        </w:rPr>
        <w:t xml:space="preserve"> </w:t>
      </w:r>
      <w:r w:rsidR="00D732DE" w:rsidRPr="00D732DE">
        <w:rPr>
          <w:lang w:val="en-US"/>
        </w:rPr>
        <w:t xml:space="preserve">disciplines, institutions and countries needed to solve European water quality problems in an era of global change. </w:t>
      </w:r>
    </w:p>
    <w:p w14:paraId="7E343269" w14:textId="77777777" w:rsidR="00CC3B8E" w:rsidRDefault="007C4B26" w:rsidP="00D732DE">
      <w:pPr>
        <w:rPr>
          <w:lang w:val="en-US"/>
        </w:rPr>
      </w:pPr>
      <w:r w:rsidRPr="00E418DB">
        <w:rPr>
          <w:lang w:val="en-US"/>
        </w:rPr>
        <w:t>The</w:t>
      </w:r>
      <w:r w:rsidR="00087753" w:rsidRPr="00E418DB">
        <w:rPr>
          <w:lang w:val="en-US"/>
        </w:rPr>
        <w:t xml:space="preserve"> aim of </w:t>
      </w:r>
      <w:r w:rsidR="00EC5345" w:rsidRPr="00E418DB">
        <w:rPr>
          <w:lang w:val="en-US"/>
        </w:rPr>
        <w:t>t</w:t>
      </w:r>
      <w:r w:rsidRPr="00E418DB">
        <w:rPr>
          <w:lang w:val="en-US"/>
        </w:rPr>
        <w:t xml:space="preserve">his PhD position </w:t>
      </w:r>
      <w:r w:rsidR="00087753" w:rsidRPr="00E418DB">
        <w:rPr>
          <w:lang w:val="en-US"/>
        </w:rPr>
        <w:t xml:space="preserve">is to </w:t>
      </w:r>
      <w:r w:rsidR="00D9063E" w:rsidRPr="00E418DB">
        <w:rPr>
          <w:lang w:val="en-US"/>
        </w:rPr>
        <w:t xml:space="preserve">determine how citizen </w:t>
      </w:r>
      <w:r w:rsidR="00745FDE" w:rsidRPr="00E418DB">
        <w:rPr>
          <w:lang w:val="en-US"/>
        </w:rPr>
        <w:t>science</w:t>
      </w:r>
      <w:r w:rsidR="00D9063E" w:rsidRPr="00E418DB">
        <w:rPr>
          <w:lang w:val="en-US"/>
        </w:rPr>
        <w:t xml:space="preserve"> can be </w:t>
      </w:r>
      <w:r w:rsidR="00745FDE" w:rsidRPr="00E418DB">
        <w:rPr>
          <w:lang w:val="en-US"/>
        </w:rPr>
        <w:t>best engaged to contribute to water quality monitoring and protection</w:t>
      </w:r>
      <w:r w:rsidR="00CC3B8E">
        <w:rPr>
          <w:lang w:val="en-US"/>
        </w:rPr>
        <w:t>.</w:t>
      </w:r>
    </w:p>
    <w:p w14:paraId="2E9F9186" w14:textId="5B84516A" w:rsidR="00E418DB" w:rsidRPr="00E418DB" w:rsidRDefault="00087753" w:rsidP="00D732DE">
      <w:pPr>
        <w:rPr>
          <w:lang w:val="en-US"/>
        </w:rPr>
      </w:pPr>
      <w:r w:rsidRPr="00E418DB">
        <w:rPr>
          <w:lang w:val="en-US"/>
        </w:rPr>
        <w:t>The objectives include</w:t>
      </w:r>
      <w:r w:rsidR="00E418DB" w:rsidRPr="00E418DB">
        <w:rPr>
          <w:lang w:val="en-US"/>
        </w:rPr>
        <w:t>:</w:t>
      </w:r>
    </w:p>
    <w:p w14:paraId="78D69CDF" w14:textId="097A29BB" w:rsidR="00D9063E" w:rsidRPr="00E418DB" w:rsidRDefault="00D9063E" w:rsidP="00CC3B8E">
      <w:pPr>
        <w:spacing w:after="120" w:line="240" w:lineRule="auto"/>
        <w:rPr>
          <w:lang w:val="en-US"/>
        </w:rPr>
      </w:pPr>
      <w:r w:rsidRPr="00E418DB">
        <w:rPr>
          <w:lang w:val="en-US"/>
        </w:rPr>
        <w:t xml:space="preserve"> 1) Investigate w</w:t>
      </w:r>
      <w:r w:rsidRPr="00D9063E">
        <w:rPr>
          <w:lang w:val="en-US"/>
        </w:rPr>
        <w:t xml:space="preserve">ho does citizen science (CS) and why? </w:t>
      </w:r>
      <w:r w:rsidRPr="00E418DB">
        <w:rPr>
          <w:lang w:val="en-US"/>
        </w:rPr>
        <w:t xml:space="preserve"> </w:t>
      </w:r>
      <w:r w:rsidRPr="00D9063E">
        <w:rPr>
          <w:lang w:val="en-US"/>
        </w:rPr>
        <w:t>Compare and contrast perspectives of local community, NGOs and</w:t>
      </w:r>
      <w:r w:rsidRPr="00E418DB">
        <w:rPr>
          <w:lang w:val="en-US"/>
        </w:rPr>
        <w:t xml:space="preserve"> </w:t>
      </w:r>
      <w:r w:rsidRPr="00D9063E">
        <w:rPr>
          <w:lang w:val="en-US"/>
        </w:rPr>
        <w:t>other groups engaging in water improvement projects between with and without CS.</w:t>
      </w:r>
      <w:r w:rsidRPr="00E418DB">
        <w:rPr>
          <w:lang w:val="en-US"/>
        </w:rPr>
        <w:t xml:space="preserve"> </w:t>
      </w:r>
    </w:p>
    <w:p w14:paraId="4D328BF7" w14:textId="1FD4EAD8" w:rsidR="00745FDE" w:rsidRPr="00E418DB" w:rsidRDefault="00E418DB" w:rsidP="00CC3B8E">
      <w:pPr>
        <w:spacing w:after="120" w:line="240" w:lineRule="auto"/>
        <w:rPr>
          <w:lang w:val="en-US"/>
        </w:rPr>
      </w:pPr>
      <w:r w:rsidRPr="00E418DB">
        <w:rPr>
          <w:lang w:val="en-US"/>
        </w:rPr>
        <w:t>2</w:t>
      </w:r>
      <w:r w:rsidR="00D9063E" w:rsidRPr="00E418DB">
        <w:rPr>
          <w:lang w:val="en-US"/>
        </w:rPr>
        <w:t xml:space="preserve">. </w:t>
      </w:r>
      <w:r w:rsidR="00745FDE" w:rsidRPr="00E418DB">
        <w:rPr>
          <w:lang w:val="en-US"/>
        </w:rPr>
        <w:t>Evaluate how</w:t>
      </w:r>
      <w:r w:rsidR="00D9063E" w:rsidRPr="00D9063E">
        <w:rPr>
          <w:lang w:val="en-US"/>
        </w:rPr>
        <w:t xml:space="preserve"> reliable are CS data for monitoring and assessment</w:t>
      </w:r>
      <w:r w:rsidR="00745FDE" w:rsidRPr="00E418DB">
        <w:rPr>
          <w:lang w:val="en-US"/>
        </w:rPr>
        <w:t xml:space="preserve"> and</w:t>
      </w:r>
      <w:r w:rsidR="00D9063E" w:rsidRPr="00D9063E">
        <w:rPr>
          <w:lang w:val="en-US"/>
        </w:rPr>
        <w:t xml:space="preserve"> quality control mechanisms</w:t>
      </w:r>
      <w:r w:rsidR="00621C61">
        <w:rPr>
          <w:lang w:val="en-US"/>
        </w:rPr>
        <w:t xml:space="preserve"> based on existing and new data collection</w:t>
      </w:r>
      <w:r w:rsidR="00CC3B8E">
        <w:rPr>
          <w:lang w:val="en-US"/>
        </w:rPr>
        <w:t>s</w:t>
      </w:r>
      <w:r w:rsidR="00621C61">
        <w:rPr>
          <w:lang w:val="en-US"/>
        </w:rPr>
        <w:t>.</w:t>
      </w:r>
    </w:p>
    <w:p w14:paraId="53F9BDCD" w14:textId="592F771A" w:rsidR="00E418DB" w:rsidRPr="00E418DB" w:rsidRDefault="00E418DB" w:rsidP="00CC3B8E">
      <w:pPr>
        <w:spacing w:after="120" w:line="240" w:lineRule="auto"/>
        <w:rPr>
          <w:lang w:val="en-US"/>
        </w:rPr>
      </w:pPr>
      <w:r w:rsidRPr="00E418DB">
        <w:rPr>
          <w:lang w:val="en-US"/>
        </w:rPr>
        <w:t>3</w:t>
      </w:r>
      <w:r w:rsidR="00D9063E" w:rsidRPr="00D9063E">
        <w:rPr>
          <w:lang w:val="en-US"/>
        </w:rPr>
        <w:t xml:space="preserve">) </w:t>
      </w:r>
      <w:r w:rsidRPr="00E418DB">
        <w:rPr>
          <w:lang w:val="en-US"/>
        </w:rPr>
        <w:t xml:space="preserve">Identify gaps that can be filled by citizen science </w:t>
      </w:r>
    </w:p>
    <w:p w14:paraId="28BF1A0B" w14:textId="77777777" w:rsidR="00CC3B8E" w:rsidRDefault="00E418DB" w:rsidP="00CC3B8E">
      <w:pPr>
        <w:spacing w:after="120" w:line="240" w:lineRule="auto"/>
        <w:rPr>
          <w:rFonts w:eastAsia="Times New Roman" w:cs="Times New Roman"/>
          <w:color w:val="000000"/>
          <w:kern w:val="0"/>
          <w:lang w:val="en-US"/>
          <w14:ligatures w14:val="none"/>
        </w:rPr>
      </w:pPr>
      <w:r w:rsidRPr="00E418DB">
        <w:rPr>
          <w:lang w:val="en-US"/>
        </w:rPr>
        <w:t xml:space="preserve">4) Develop </w:t>
      </w:r>
      <w:r w:rsidRPr="00E418DB">
        <w:rPr>
          <w:rFonts w:eastAsia="Times New Roman" w:cs="Times New Roman"/>
          <w:color w:val="000000"/>
          <w:kern w:val="0"/>
          <w:lang w:val="en-US"/>
          <w14:ligatures w14:val="none"/>
        </w:rPr>
        <w:t>a  CS-based tool</w:t>
      </w:r>
      <w:r w:rsidR="00621C61">
        <w:rPr>
          <w:rFonts w:eastAsia="Times New Roman" w:cs="Times New Roman"/>
          <w:color w:val="000000"/>
          <w:kern w:val="0"/>
          <w:lang w:val="en-US"/>
          <w14:ligatures w14:val="none"/>
        </w:rPr>
        <w:t>kit</w:t>
      </w:r>
      <w:r w:rsidRPr="00E418DB">
        <w:rPr>
          <w:rFonts w:eastAsia="Times New Roman" w:cs="Times New Roman"/>
          <w:color w:val="000000"/>
          <w:kern w:val="0"/>
          <w:lang w:val="en-US"/>
          <w14:ligatures w14:val="none"/>
        </w:rPr>
        <w:t xml:space="preserve"> for identifying pressures at local</w:t>
      </w:r>
      <w:r w:rsidR="00CC3B8E">
        <w:rPr>
          <w:rFonts w:eastAsia="Times New Roman" w:cs="Times New Roman"/>
          <w:color w:val="000000"/>
          <w:kern w:val="0"/>
          <w:lang w:val="en-US"/>
          <w14:ligatures w14:val="none"/>
        </w:rPr>
        <w:t xml:space="preserve"> and catchment scales</w:t>
      </w:r>
    </w:p>
    <w:p w14:paraId="30C531EC" w14:textId="3DAD68D6" w:rsidR="00E418DB" w:rsidRPr="00E418DB" w:rsidRDefault="00E418DB" w:rsidP="00CC3B8E">
      <w:pPr>
        <w:spacing w:after="120" w:line="240" w:lineRule="auto"/>
        <w:rPr>
          <w:rFonts w:eastAsia="Times New Roman" w:cs="Times New Roman"/>
          <w:color w:val="000000"/>
          <w:kern w:val="0"/>
          <w:lang w:val="en-US"/>
          <w14:ligatures w14:val="none"/>
        </w:rPr>
      </w:pPr>
      <w:r w:rsidRPr="00E418DB">
        <w:rPr>
          <w:rFonts w:eastAsia="Times New Roman" w:cs="Times New Roman"/>
          <w:kern w:val="0"/>
          <w:lang w:val="en-US"/>
          <w14:ligatures w14:val="none"/>
        </w:rPr>
        <w:t xml:space="preserve">5) </w:t>
      </w:r>
      <w:r w:rsidR="00621C61">
        <w:rPr>
          <w:rFonts w:eastAsia="Times New Roman" w:cs="Times New Roman"/>
          <w:kern w:val="0"/>
          <w:lang w:val="en-US"/>
          <w14:ligatures w14:val="none"/>
        </w:rPr>
        <w:t>Evaluate existing</w:t>
      </w:r>
      <w:r w:rsidR="00CC3B8E">
        <w:rPr>
          <w:rFonts w:eastAsia="Times New Roman" w:cs="Times New Roman"/>
          <w:kern w:val="0"/>
          <w:lang w:val="en-US"/>
          <w14:ligatures w14:val="none"/>
        </w:rPr>
        <w:t xml:space="preserve"> and new</w:t>
      </w:r>
      <w:r w:rsidRPr="00E418DB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 w:rsidRPr="00E418DB">
        <w:rPr>
          <w:rFonts w:eastAsia="Times New Roman" w:cs="Times New Roman"/>
          <w:color w:val="000000"/>
          <w:kern w:val="0"/>
          <w:lang w:val="en-US"/>
          <w14:ligatures w14:val="none"/>
        </w:rPr>
        <w:t>framework</w:t>
      </w:r>
      <w:r w:rsidR="00621C61">
        <w:rPr>
          <w:rFonts w:eastAsia="Times New Roman" w:cs="Times New Roman"/>
          <w:color w:val="000000"/>
          <w:kern w:val="0"/>
          <w:lang w:val="en-US"/>
          <w14:ligatures w14:val="none"/>
        </w:rPr>
        <w:t>s</w:t>
      </w:r>
      <w:r w:rsidRPr="00E418DB">
        <w:rPr>
          <w:rFonts w:eastAsia="Times New Roman" w:cs="Times New Roman"/>
          <w:color w:val="000000"/>
          <w:kern w:val="0"/>
          <w:lang w:val="en-US"/>
          <w14:ligatures w14:val="none"/>
        </w:rPr>
        <w:t xml:space="preserve"> for sustained CS projects </w:t>
      </w:r>
    </w:p>
    <w:p w14:paraId="6A284A82" w14:textId="77777777" w:rsidR="009323BD" w:rsidRDefault="009323BD" w:rsidP="00EF6AFB">
      <w:pPr>
        <w:spacing w:line="257" w:lineRule="auto"/>
        <w:rPr>
          <w:lang w:val="en-US"/>
        </w:rPr>
      </w:pPr>
    </w:p>
    <w:p w14:paraId="4A8D6F15" w14:textId="20716172" w:rsidR="008800B1" w:rsidRPr="0069473E" w:rsidRDefault="008800B1" w:rsidP="002D3ED4">
      <w:pPr>
        <w:spacing w:line="257" w:lineRule="auto"/>
        <w:jc w:val="both"/>
      </w:pPr>
      <w:r w:rsidRPr="008800B1">
        <w:t>The project will be supervised by Mary Kelly-Quinn</w:t>
      </w:r>
      <w:r>
        <w:t xml:space="preserve"> (</w:t>
      </w:r>
      <w:r w:rsidRPr="008800B1">
        <w:t>University College Dublin</w:t>
      </w:r>
      <w:r>
        <w:t xml:space="preserve">), </w:t>
      </w:r>
      <w:r w:rsidRPr="008800B1">
        <w:t xml:space="preserve"> Jan-Robert Baars</w:t>
      </w:r>
      <w:r>
        <w:t xml:space="preserve"> </w:t>
      </w:r>
      <w:r w:rsidRPr="008800B1">
        <w:t xml:space="preserve"> </w:t>
      </w:r>
      <w:r>
        <w:t>(</w:t>
      </w:r>
      <w:r w:rsidRPr="008800B1">
        <w:t>University College Dublin</w:t>
      </w:r>
      <w:r>
        <w:t>)</w:t>
      </w:r>
      <w:r w:rsidRPr="008800B1">
        <w:t xml:space="preserve"> and </w:t>
      </w:r>
      <w:r>
        <w:t xml:space="preserve">co-supervised by </w:t>
      </w:r>
      <w:r w:rsidRPr="008800B1">
        <w:t>Gabriele Weigelhofer</w:t>
      </w:r>
      <w:r w:rsidR="002D3ED4">
        <w:t xml:space="preserve"> (</w:t>
      </w:r>
      <w:r w:rsidRPr="008800B1">
        <w:t>WasserCluster</w:t>
      </w:r>
      <w:r w:rsidR="002D3ED4">
        <w:t>, Lunz, Austria)</w:t>
      </w:r>
      <w:r>
        <w:t xml:space="preserve">.  </w:t>
      </w:r>
    </w:p>
    <w:p w14:paraId="6E1AA612" w14:textId="6B319310" w:rsidR="000E078C" w:rsidRDefault="08C4A8AB" w:rsidP="002D3ED4">
      <w:pPr>
        <w:spacing w:line="257" w:lineRule="auto"/>
        <w:jc w:val="both"/>
        <w:rPr>
          <w:rFonts w:ascii="Aptos" w:eastAsia="Aptos" w:hAnsi="Aptos" w:cs="Aptos"/>
          <w:lang w:val="en-US"/>
        </w:rPr>
      </w:pPr>
      <w:r w:rsidRPr="5DBF8AC3">
        <w:rPr>
          <w:rFonts w:ascii="Aptos" w:eastAsia="Aptos" w:hAnsi="Aptos" w:cs="Aptos"/>
          <w:lang w:val="en-US"/>
        </w:rPr>
        <w:t xml:space="preserve">The position duration is </w:t>
      </w:r>
      <w:r w:rsidR="00EE4DB0">
        <w:rPr>
          <w:rFonts w:ascii="Aptos" w:eastAsia="Aptos" w:hAnsi="Aptos" w:cs="Aptos"/>
          <w:lang w:val="en-US"/>
        </w:rPr>
        <w:t>3 years (with additional year if required)</w:t>
      </w:r>
      <w:r w:rsidRPr="5DBF8AC3">
        <w:rPr>
          <w:rFonts w:ascii="Aptos" w:eastAsia="Aptos" w:hAnsi="Aptos" w:cs="Aptos"/>
          <w:lang w:val="en-US"/>
        </w:rPr>
        <w:t>.</w:t>
      </w:r>
      <w:r w:rsidR="3CBF4C81" w:rsidRPr="5DBF8AC3">
        <w:rPr>
          <w:rFonts w:ascii="Aptos" w:eastAsia="Aptos" w:hAnsi="Aptos" w:cs="Aptos"/>
          <w:lang w:val="en-US"/>
        </w:rPr>
        <w:t xml:space="preserve"> </w:t>
      </w:r>
      <w:r w:rsidR="45DFC792" w:rsidRPr="5DBF8AC3">
        <w:rPr>
          <w:rFonts w:ascii="Aptos" w:eastAsia="Aptos" w:hAnsi="Aptos" w:cs="Aptos"/>
          <w:lang w:val="en-US"/>
        </w:rPr>
        <w:t>You</w:t>
      </w:r>
      <w:r w:rsidR="3CBF4C81" w:rsidRPr="5DBF8AC3">
        <w:rPr>
          <w:rFonts w:ascii="Aptos" w:eastAsia="Aptos" w:hAnsi="Aptos" w:cs="Aptos"/>
          <w:lang w:val="en-US"/>
        </w:rPr>
        <w:t xml:space="preserve"> will be based in the </w:t>
      </w:r>
      <w:r w:rsidR="00EE4DB0">
        <w:rPr>
          <w:rFonts w:ascii="Aptos" w:eastAsia="Aptos" w:hAnsi="Aptos" w:cs="Aptos"/>
          <w:lang w:val="en-US"/>
        </w:rPr>
        <w:t xml:space="preserve">in the School of Biology &amp; Environmental Science, University College Dublin, </w:t>
      </w:r>
      <w:r w:rsidR="6A5B45B3" w:rsidRPr="5DBF8AC3">
        <w:rPr>
          <w:rFonts w:ascii="Aptos" w:eastAsia="Aptos" w:hAnsi="Aptos" w:cs="Aptos"/>
          <w:lang w:val="en-US"/>
        </w:rPr>
        <w:t xml:space="preserve"> </w:t>
      </w:r>
      <w:r w:rsidR="7453924A" w:rsidRPr="5DBF8AC3">
        <w:rPr>
          <w:rFonts w:ascii="Aptos" w:eastAsia="Aptos" w:hAnsi="Aptos" w:cs="Aptos"/>
          <w:lang w:val="en-US"/>
        </w:rPr>
        <w:t xml:space="preserve">located </w:t>
      </w:r>
      <w:r w:rsidR="00EE4DB0">
        <w:rPr>
          <w:rFonts w:ascii="Aptos" w:eastAsia="Aptos" w:hAnsi="Aptos" w:cs="Aptos"/>
          <w:lang w:val="en-US"/>
        </w:rPr>
        <w:t xml:space="preserve"> Dublin, Ireland.</w:t>
      </w:r>
    </w:p>
    <w:p w14:paraId="1F33A1AF" w14:textId="77777777" w:rsidR="0069473E" w:rsidRPr="0069473E" w:rsidRDefault="0069473E" w:rsidP="0069473E">
      <w:pPr>
        <w:rPr>
          <w:lang w:val="en-US"/>
        </w:rPr>
      </w:pPr>
      <w:r w:rsidRPr="0069473E">
        <w:rPr>
          <w:lang w:val="en-GB"/>
        </w:rPr>
        <w:t xml:space="preserve">More information on BEYOND project and PhD selection process can be found at the following websites: </w:t>
      </w:r>
      <w:hyperlink r:id="rId10" w:tgtFrame="_blank" w:history="1">
        <w:r w:rsidRPr="0069473E">
          <w:rPr>
            <w:rStyle w:val="Hyperlink"/>
            <w:lang w:val="en-GB"/>
          </w:rPr>
          <w:t>https://cordis.europa.eu/project/id/101169293</w:t>
        </w:r>
      </w:hyperlink>
      <w:r w:rsidRPr="0069473E">
        <w:rPr>
          <w:lang w:val="en-GB"/>
        </w:rPr>
        <w:t xml:space="preserve"> and </w:t>
      </w:r>
      <w:hyperlink r:id="rId11" w:tgtFrame="_blank" w:history="1">
        <w:r w:rsidRPr="0069473E">
          <w:rPr>
            <w:rStyle w:val="Hyperlink"/>
            <w:lang w:val="en-GB"/>
          </w:rPr>
          <w:t>https://www.slu.se/en/departments/soil-environment/research/research-projects/beyond/</w:t>
        </w:r>
      </w:hyperlink>
      <w:r w:rsidRPr="0069473E">
        <w:rPr>
          <w:lang w:val="en-US"/>
        </w:rPr>
        <w:t> </w:t>
      </w:r>
    </w:p>
    <w:p w14:paraId="1ACE68DB" w14:textId="77777777" w:rsidR="0069473E" w:rsidRPr="0069473E" w:rsidRDefault="0069473E" w:rsidP="0069473E">
      <w:pPr>
        <w:rPr>
          <w:lang w:val="en-US"/>
        </w:rPr>
      </w:pPr>
      <w:r w:rsidRPr="0069473E">
        <w:rPr>
          <w:lang w:val="en-US"/>
        </w:rPr>
        <w:t> </w:t>
      </w:r>
    </w:p>
    <w:p w14:paraId="26BD2DE0" w14:textId="63BC4EC2" w:rsidR="0024593F" w:rsidRPr="0024593F" w:rsidRDefault="0024593F">
      <w:pPr>
        <w:rPr>
          <w:b/>
          <w:bCs/>
          <w:lang w:val="en-GB"/>
        </w:rPr>
      </w:pPr>
      <w:r w:rsidRPr="0024593F">
        <w:rPr>
          <w:b/>
          <w:bCs/>
          <w:lang w:val="en-GB"/>
        </w:rPr>
        <w:lastRenderedPageBreak/>
        <w:t>Qualifications</w:t>
      </w:r>
    </w:p>
    <w:p w14:paraId="322CC445" w14:textId="42FE098D" w:rsidR="00D76E38" w:rsidRPr="00D76E38" w:rsidRDefault="00D76E38" w:rsidP="002D3ED4">
      <w:pPr>
        <w:jc w:val="both"/>
        <w:rPr>
          <w:lang w:val="en-GB"/>
        </w:rPr>
      </w:pPr>
      <w:r w:rsidRPr="5DBF8AC3">
        <w:rPr>
          <w:lang w:val="en-GB"/>
        </w:rPr>
        <w:t>The candidates must have a</w:t>
      </w:r>
      <w:r w:rsidR="33E7E2B3" w:rsidRPr="5DBF8AC3">
        <w:rPr>
          <w:lang w:val="en-GB"/>
        </w:rPr>
        <w:t>n</w:t>
      </w:r>
      <w:r w:rsidRPr="5DBF8AC3">
        <w:rPr>
          <w:lang w:val="en-GB"/>
        </w:rPr>
        <w:t xml:space="preserve"> MSc (or an equivalent) degree in </w:t>
      </w:r>
      <w:r w:rsidRPr="00142CE2">
        <w:rPr>
          <w:lang w:val="en-GB"/>
        </w:rPr>
        <w:t>environmental sciences</w:t>
      </w:r>
      <w:r w:rsidR="00C968BB" w:rsidRPr="00142CE2">
        <w:rPr>
          <w:lang w:val="en-GB"/>
        </w:rPr>
        <w:t xml:space="preserve">, </w:t>
      </w:r>
      <w:r w:rsidR="00CC3B8E" w:rsidRPr="00142CE2">
        <w:rPr>
          <w:lang w:val="en-GB"/>
        </w:rPr>
        <w:t>freshwater science</w:t>
      </w:r>
      <w:r w:rsidR="00C968BB" w:rsidRPr="00142CE2">
        <w:rPr>
          <w:lang w:val="en-GB"/>
        </w:rPr>
        <w:t>, stream ecology</w:t>
      </w:r>
      <w:r w:rsidR="00CC3B8E">
        <w:rPr>
          <w:lang w:val="en-GB"/>
        </w:rPr>
        <w:t xml:space="preserve"> </w:t>
      </w:r>
      <w:r w:rsidR="00FC0510" w:rsidRPr="5DBF8AC3">
        <w:rPr>
          <w:lang w:val="en-GB"/>
        </w:rPr>
        <w:t>or a related discipline</w:t>
      </w:r>
      <w:r w:rsidR="00C968BB" w:rsidRPr="5DBF8AC3">
        <w:rPr>
          <w:lang w:val="en-GB"/>
        </w:rPr>
        <w:t xml:space="preserve">. </w:t>
      </w:r>
      <w:r w:rsidRPr="5DBF8AC3">
        <w:rPr>
          <w:lang w:val="en-GB"/>
        </w:rPr>
        <w:t>A solid background in</w:t>
      </w:r>
      <w:r w:rsidR="00C968BB" w:rsidRPr="5DBF8AC3">
        <w:rPr>
          <w:lang w:val="en-GB"/>
        </w:rPr>
        <w:t xml:space="preserve"> statistical</w:t>
      </w:r>
      <w:r w:rsidRPr="5DBF8AC3">
        <w:rPr>
          <w:lang w:val="en-GB"/>
        </w:rPr>
        <w:t xml:space="preserve"> data analysis</w:t>
      </w:r>
      <w:r w:rsidR="00CC3B8E">
        <w:rPr>
          <w:lang w:val="en-GB"/>
        </w:rPr>
        <w:t xml:space="preserve"> including GIS</w:t>
      </w:r>
      <w:r w:rsidRPr="5DBF8AC3">
        <w:rPr>
          <w:lang w:val="en-GB"/>
        </w:rPr>
        <w:t xml:space="preserve"> is an important asset. </w:t>
      </w:r>
    </w:p>
    <w:p w14:paraId="6648C0A7" w14:textId="15FB5472" w:rsidR="00E76EF3" w:rsidRPr="00E76EF3" w:rsidRDefault="00E76EF3" w:rsidP="00E76EF3">
      <w:pPr>
        <w:pStyle w:val="ListParagraph"/>
        <w:numPr>
          <w:ilvl w:val="0"/>
          <w:numId w:val="1"/>
        </w:numPr>
        <w:rPr>
          <w:lang w:val="en-GB"/>
        </w:rPr>
      </w:pPr>
      <w:r w:rsidRPr="00E76EF3">
        <w:rPr>
          <w:lang w:val="en-GB"/>
        </w:rPr>
        <w:t>Have potential for conducting outstanding research, as demonstrated by scientific accomplishments (in particular quality of MSc thesis, but also e.g. code repositories, conference presentations, outreach activities, or publications).</w:t>
      </w:r>
    </w:p>
    <w:p w14:paraId="1013AC46" w14:textId="77777777" w:rsidR="00E76EF3" w:rsidRPr="00E76EF3" w:rsidRDefault="00E76EF3" w:rsidP="00E76EF3">
      <w:pPr>
        <w:pStyle w:val="ListParagraph"/>
        <w:numPr>
          <w:ilvl w:val="0"/>
          <w:numId w:val="1"/>
        </w:numPr>
        <w:rPr>
          <w:lang w:val="en-GB"/>
        </w:rPr>
      </w:pPr>
      <w:r w:rsidRPr="00E76EF3">
        <w:rPr>
          <w:lang w:val="en-GB"/>
        </w:rPr>
        <w:t>Be interested in working in a multidisciplinary and international research environment.</w:t>
      </w:r>
    </w:p>
    <w:p w14:paraId="5DC4B898" w14:textId="77777777" w:rsidR="00E76EF3" w:rsidRPr="00E76EF3" w:rsidRDefault="00E76EF3" w:rsidP="00E76EF3">
      <w:pPr>
        <w:pStyle w:val="ListParagraph"/>
        <w:numPr>
          <w:ilvl w:val="0"/>
          <w:numId w:val="1"/>
        </w:numPr>
        <w:rPr>
          <w:lang w:val="en-GB"/>
        </w:rPr>
      </w:pPr>
      <w:r w:rsidRPr="00E76EF3">
        <w:rPr>
          <w:lang w:val="en-GB"/>
        </w:rPr>
        <w:t>Have excellent communication skills in English, verbally as well as in scientific writing.</w:t>
      </w:r>
    </w:p>
    <w:p w14:paraId="4E87E3AA" w14:textId="6B09D229" w:rsidR="00E76EF3" w:rsidRPr="00E76EF3" w:rsidRDefault="00E76EF3" w:rsidP="00E76EF3">
      <w:pPr>
        <w:pStyle w:val="ListParagraph"/>
        <w:numPr>
          <w:ilvl w:val="0"/>
          <w:numId w:val="1"/>
        </w:numPr>
        <w:rPr>
          <w:lang w:val="en-GB"/>
        </w:rPr>
      </w:pPr>
      <w:r w:rsidRPr="00E76EF3">
        <w:rPr>
          <w:lang w:val="en-GB"/>
        </w:rPr>
        <w:t xml:space="preserve">Be willing to undertake international </w:t>
      </w:r>
      <w:r>
        <w:rPr>
          <w:lang w:val="en-GB"/>
        </w:rPr>
        <w:t>travel for training and research activities of BEYOND and project-specific short-visits and secondments at partner institutions</w:t>
      </w:r>
      <w:r w:rsidRPr="00E76EF3">
        <w:rPr>
          <w:lang w:val="en-GB"/>
        </w:rPr>
        <w:t>.</w:t>
      </w:r>
    </w:p>
    <w:p w14:paraId="050EAFA4" w14:textId="77777777" w:rsidR="0024593F" w:rsidRPr="0024593F" w:rsidRDefault="0024593F" w:rsidP="0024593F">
      <w:pPr>
        <w:rPr>
          <w:b/>
          <w:bCs/>
          <w:lang w:val="en-GB"/>
        </w:rPr>
      </w:pPr>
      <w:r w:rsidRPr="0024593F">
        <w:rPr>
          <w:b/>
          <w:bCs/>
          <w:lang w:val="en-GB"/>
        </w:rPr>
        <w:t>Eligibility criteria</w:t>
      </w:r>
    </w:p>
    <w:p w14:paraId="1F74D1AA" w14:textId="2B99E6F5" w:rsidR="0024593F" w:rsidRPr="0024593F" w:rsidRDefault="0024593F" w:rsidP="0024593F">
      <w:pPr>
        <w:rPr>
          <w:lang w:val="en-GB"/>
        </w:rPr>
      </w:pPr>
      <w:r w:rsidRPr="0024593F">
        <w:rPr>
          <w:lang w:val="en-GB"/>
        </w:rPr>
        <w:t xml:space="preserve">Candidates must </w:t>
      </w:r>
      <w:r>
        <w:rPr>
          <w:lang w:val="en-GB"/>
        </w:rPr>
        <w:t xml:space="preserve">also </w:t>
      </w:r>
      <w:r w:rsidRPr="0024593F">
        <w:rPr>
          <w:lang w:val="en-GB"/>
        </w:rPr>
        <w:t xml:space="preserve">meet the following criteria: </w:t>
      </w:r>
    </w:p>
    <w:p w14:paraId="0533C41E" w14:textId="0109E915" w:rsidR="0024593F" w:rsidRPr="0024593F" w:rsidRDefault="0024593F" w:rsidP="0024593F">
      <w:pPr>
        <w:rPr>
          <w:lang w:val="en-GB"/>
        </w:rPr>
      </w:pPr>
      <w:r w:rsidRPr="0024593F">
        <w:rPr>
          <w:lang w:val="en-GB"/>
        </w:rPr>
        <w:t>1) be of any nationality, but must not have resided or carried out main activity in</w:t>
      </w:r>
      <w:r w:rsidR="00EE4DB0">
        <w:rPr>
          <w:lang w:val="en-GB"/>
        </w:rPr>
        <w:t xml:space="preserve"> the </w:t>
      </w:r>
      <w:r w:rsidRPr="0024593F">
        <w:rPr>
          <w:lang w:val="en-GB"/>
        </w:rPr>
        <w:t xml:space="preserve"> </w:t>
      </w:r>
      <w:r w:rsidR="00EE4DB0">
        <w:rPr>
          <w:lang w:val="en-GB"/>
        </w:rPr>
        <w:t xml:space="preserve">Republic of Ireland </w:t>
      </w:r>
      <w:r w:rsidRPr="0024593F">
        <w:rPr>
          <w:lang w:val="en-GB"/>
        </w:rPr>
        <w:t xml:space="preserve">for more than 12 months in the last 36 months; </w:t>
      </w:r>
    </w:p>
    <w:p w14:paraId="04D7BCCE" w14:textId="77777777" w:rsidR="0024593F" w:rsidRPr="0024593F" w:rsidRDefault="0024593F" w:rsidP="0024593F">
      <w:pPr>
        <w:rPr>
          <w:lang w:val="en-GB"/>
        </w:rPr>
      </w:pPr>
      <w:r w:rsidRPr="0024593F">
        <w:rPr>
          <w:lang w:val="en-GB"/>
        </w:rPr>
        <w:t>2) have not yet been awarded a PhD degree.</w:t>
      </w:r>
    </w:p>
    <w:p w14:paraId="28DB7706" w14:textId="686B652E" w:rsidR="000E078C" w:rsidRDefault="0024593F" w:rsidP="0024593F">
      <w:pPr>
        <w:rPr>
          <w:lang w:val="en-GB"/>
        </w:rPr>
      </w:pPr>
      <w:r w:rsidRPr="5DBF8AC3">
        <w:rPr>
          <w:lang w:val="en-GB"/>
        </w:rPr>
        <w:t>All interested candidates irrespective of age, nationality, gender, race, disability, religion or ethnic background are encouraged to apply.</w:t>
      </w:r>
      <w:r w:rsidR="09D70F68" w:rsidRPr="5DBF8AC3">
        <w:rPr>
          <w:lang w:val="en-GB"/>
        </w:rPr>
        <w:t xml:space="preserve"> The work</w:t>
      </w:r>
      <w:r w:rsidR="00142CE2">
        <w:rPr>
          <w:lang w:val="en-GB"/>
        </w:rPr>
        <w:t>ing</w:t>
      </w:r>
      <w:r w:rsidR="09D70F68" w:rsidRPr="5DBF8AC3">
        <w:rPr>
          <w:lang w:val="en-GB"/>
        </w:rPr>
        <w:t xml:space="preserve"> language will be English.</w:t>
      </w:r>
    </w:p>
    <w:p w14:paraId="1DCACDF1" w14:textId="135DF2B2" w:rsidR="00D31C43" w:rsidRDefault="00D31C43" w:rsidP="0024593F">
      <w:pPr>
        <w:rPr>
          <w:b/>
          <w:bCs/>
          <w:lang w:val="en-GB"/>
        </w:rPr>
      </w:pPr>
      <w:r w:rsidRPr="00D31C43">
        <w:rPr>
          <w:b/>
          <w:bCs/>
          <w:lang w:val="en-GB"/>
        </w:rPr>
        <w:t>Selection process</w:t>
      </w:r>
    </w:p>
    <w:p w14:paraId="1C10A7BB" w14:textId="6F724124" w:rsidR="00FC0510" w:rsidRPr="00142CE2" w:rsidRDefault="00142CE2" w:rsidP="00142CE2">
      <w:pPr>
        <w:rPr>
          <w:lang w:val="en-GB"/>
        </w:rPr>
      </w:pPr>
      <w:r w:rsidRPr="00142CE2">
        <w:rPr>
          <w:lang w:val="en-GB"/>
        </w:rPr>
        <w:t xml:space="preserve">The applications must be received by </w:t>
      </w:r>
      <w:r w:rsidRPr="00142CE2">
        <w:rPr>
          <w:b/>
          <w:bCs/>
          <w:lang w:val="en-GB"/>
        </w:rPr>
        <w:t>15</w:t>
      </w:r>
      <w:r w:rsidRPr="00142CE2">
        <w:rPr>
          <w:b/>
          <w:bCs/>
          <w:vertAlign w:val="superscript"/>
          <w:lang w:val="en-GB"/>
        </w:rPr>
        <w:t>th</w:t>
      </w:r>
      <w:r w:rsidRPr="00142CE2">
        <w:rPr>
          <w:b/>
          <w:bCs/>
          <w:lang w:val="en-GB"/>
        </w:rPr>
        <w:t xml:space="preserve"> of March 2025</w:t>
      </w:r>
      <w:r w:rsidRPr="00142CE2">
        <w:rPr>
          <w:lang w:val="en-GB"/>
        </w:rPr>
        <w:t xml:space="preserve"> including the following documents (all strictly in PDF format):</w:t>
      </w:r>
      <w:r w:rsidRPr="00142CE2">
        <w:t> </w:t>
      </w:r>
    </w:p>
    <w:p w14:paraId="13C95817" w14:textId="6212346E" w:rsidR="004E3959" w:rsidRDefault="004E3959" w:rsidP="00FC051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Curriculum vitae</w:t>
      </w:r>
    </w:p>
    <w:p w14:paraId="45FF610A" w14:textId="4A8CBA06" w:rsidR="00FC0510" w:rsidRPr="00FC0510" w:rsidRDefault="00FC0510" w:rsidP="00FC0510">
      <w:pPr>
        <w:pStyle w:val="ListParagraph"/>
        <w:numPr>
          <w:ilvl w:val="0"/>
          <w:numId w:val="2"/>
        </w:numPr>
        <w:rPr>
          <w:lang w:val="en-GB"/>
        </w:rPr>
      </w:pPr>
      <w:r w:rsidRPr="00FC0510">
        <w:rPr>
          <w:lang w:val="en-GB"/>
        </w:rPr>
        <w:t xml:space="preserve">Master [alternatively, the expected graduation date of </w:t>
      </w:r>
      <w:proofErr w:type="gramStart"/>
      <w:r w:rsidR="009323BD">
        <w:rPr>
          <w:lang w:val="en-GB"/>
        </w:rPr>
        <w:t>M</w:t>
      </w:r>
      <w:r w:rsidR="009323BD" w:rsidRPr="00FC0510">
        <w:rPr>
          <w:lang w:val="en-GB"/>
        </w:rPr>
        <w:t>aster’s</w:t>
      </w:r>
      <w:proofErr w:type="gramEnd"/>
      <w:r w:rsidRPr="00FC0510">
        <w:rPr>
          <w:lang w:val="en-GB"/>
        </w:rPr>
        <w:t xml:space="preserve"> degree] and Bachelor diplomas (in a single PDF file),</w:t>
      </w:r>
    </w:p>
    <w:p w14:paraId="713A87A2" w14:textId="77777777" w:rsidR="00FC0510" w:rsidRPr="00FC0510" w:rsidRDefault="00FC0510" w:rsidP="00FC0510">
      <w:pPr>
        <w:pStyle w:val="ListParagraph"/>
        <w:numPr>
          <w:ilvl w:val="0"/>
          <w:numId w:val="2"/>
        </w:numPr>
        <w:rPr>
          <w:lang w:val="en-GB"/>
        </w:rPr>
      </w:pPr>
      <w:r w:rsidRPr="00FC0510">
        <w:rPr>
          <w:lang w:val="en-GB"/>
        </w:rPr>
        <w:t>Master and Bachelor grades’ transcripts (in a single PDF file),</w:t>
      </w:r>
    </w:p>
    <w:p w14:paraId="6D724B3C" w14:textId="7C3EC42F" w:rsidR="00FC0510" w:rsidRDefault="00FC0510" w:rsidP="00FC0510">
      <w:pPr>
        <w:pStyle w:val="ListParagraph"/>
        <w:numPr>
          <w:ilvl w:val="0"/>
          <w:numId w:val="2"/>
        </w:numPr>
        <w:rPr>
          <w:lang w:val="en-GB"/>
        </w:rPr>
      </w:pPr>
      <w:r w:rsidRPr="00FC0510">
        <w:rPr>
          <w:lang w:val="en-GB"/>
        </w:rPr>
        <w:t>Motivation letter</w:t>
      </w:r>
      <w:r w:rsidR="006B44AD">
        <w:rPr>
          <w:lang w:val="en-GB"/>
        </w:rPr>
        <w:t xml:space="preserve"> </w:t>
      </w:r>
      <w:r w:rsidR="006B44AD" w:rsidRPr="006B44AD">
        <w:rPr>
          <w:lang w:val="en-GB"/>
        </w:rPr>
        <w:t xml:space="preserve">stating your specific interest, motivation and qualifications for the project in question </w:t>
      </w:r>
      <w:r w:rsidRPr="00FC0510">
        <w:rPr>
          <w:lang w:val="en-GB"/>
        </w:rPr>
        <w:t>(</w:t>
      </w:r>
      <w:r w:rsidR="006B44AD">
        <w:rPr>
          <w:lang w:val="en-GB"/>
        </w:rPr>
        <w:t>max 1 A4 page</w:t>
      </w:r>
      <w:r w:rsidRPr="00FC0510">
        <w:rPr>
          <w:lang w:val="en-GB"/>
        </w:rPr>
        <w:t>),</w:t>
      </w:r>
    </w:p>
    <w:p w14:paraId="5E5BAB03" w14:textId="5823A98E" w:rsidR="00D31C43" w:rsidRDefault="3C3D86CA" w:rsidP="00FC0510">
      <w:pPr>
        <w:pStyle w:val="ListParagraph"/>
        <w:numPr>
          <w:ilvl w:val="0"/>
          <w:numId w:val="2"/>
        </w:numPr>
        <w:rPr>
          <w:lang w:val="en-GB"/>
        </w:rPr>
      </w:pPr>
      <w:r w:rsidRPr="5DBF8AC3">
        <w:rPr>
          <w:lang w:val="en-US"/>
        </w:rPr>
        <w:t xml:space="preserve">A research </w:t>
      </w:r>
      <w:r w:rsidR="41573A57" w:rsidRPr="5DBF8AC3">
        <w:rPr>
          <w:lang w:val="en-US"/>
        </w:rPr>
        <w:t>statement</w:t>
      </w:r>
      <w:r w:rsidRPr="5DBF8AC3">
        <w:rPr>
          <w:lang w:val="en-US"/>
        </w:rPr>
        <w:t xml:space="preserve"> </w:t>
      </w:r>
      <w:r w:rsidR="4585E8ED" w:rsidRPr="5DBF8AC3">
        <w:rPr>
          <w:lang w:val="en-US"/>
        </w:rPr>
        <w:t xml:space="preserve">describing how your </w:t>
      </w:r>
      <w:r w:rsidR="63DEB466" w:rsidRPr="5DBF8AC3">
        <w:rPr>
          <w:lang w:val="en-US"/>
        </w:rPr>
        <w:t>expertise</w:t>
      </w:r>
      <w:r w:rsidR="4585E8ED" w:rsidRPr="5DBF8AC3">
        <w:rPr>
          <w:lang w:val="en-US"/>
        </w:rPr>
        <w:t xml:space="preserve"> and previous experience align with the PhD project </w:t>
      </w:r>
      <w:r w:rsidR="1C0AB79A" w:rsidRPr="5DBF8AC3">
        <w:rPr>
          <w:lang w:val="en-US"/>
        </w:rPr>
        <w:t>objectives</w:t>
      </w:r>
      <w:r w:rsidR="00142CE2">
        <w:rPr>
          <w:lang w:val="en-US"/>
        </w:rPr>
        <w:t xml:space="preserve"> </w:t>
      </w:r>
      <w:r w:rsidRPr="5DBF8AC3">
        <w:rPr>
          <w:lang w:val="en-US"/>
        </w:rPr>
        <w:t>(</w:t>
      </w:r>
      <w:r w:rsidR="0CD59805" w:rsidRPr="5DBF8AC3">
        <w:rPr>
          <w:lang w:val="en-US"/>
        </w:rPr>
        <w:t>200 words</w:t>
      </w:r>
      <w:r w:rsidRPr="5DBF8AC3">
        <w:rPr>
          <w:lang w:val="en-US"/>
        </w:rPr>
        <w:t>),</w:t>
      </w:r>
      <w:r w:rsidR="1868E477" w:rsidRPr="5DBF8AC3">
        <w:rPr>
          <w:lang w:val="en-US"/>
        </w:rPr>
        <w:t xml:space="preserve"> </w:t>
      </w:r>
    </w:p>
    <w:p w14:paraId="6FF5EE46" w14:textId="52E0F461" w:rsidR="00D31C43" w:rsidRDefault="58ED9D02" w:rsidP="00FC0510">
      <w:pPr>
        <w:pStyle w:val="ListParagraph"/>
        <w:numPr>
          <w:ilvl w:val="0"/>
          <w:numId w:val="2"/>
        </w:numPr>
        <w:rPr>
          <w:lang w:val="en-GB"/>
        </w:rPr>
      </w:pPr>
      <w:r w:rsidRPr="5DBF8AC3">
        <w:rPr>
          <w:lang w:val="en-GB"/>
        </w:rPr>
        <w:t>The names of a</w:t>
      </w:r>
      <w:r w:rsidR="006B44AD" w:rsidRPr="5DBF8AC3">
        <w:rPr>
          <w:lang w:val="en-GB"/>
        </w:rPr>
        <w:t xml:space="preserve">t least two </w:t>
      </w:r>
      <w:r w:rsidR="6CFD56F1" w:rsidRPr="5DBF8AC3">
        <w:rPr>
          <w:lang w:val="en-GB"/>
        </w:rPr>
        <w:t>reference persons</w:t>
      </w:r>
      <w:r w:rsidR="7A644A81" w:rsidRPr="5DBF8AC3">
        <w:rPr>
          <w:lang w:val="en-GB"/>
        </w:rPr>
        <w:t xml:space="preserve"> (</w:t>
      </w:r>
      <w:r w:rsidR="249D3B18" w:rsidRPr="5DBF8AC3">
        <w:rPr>
          <w:lang w:val="en-GB"/>
        </w:rPr>
        <w:t xml:space="preserve">provide </w:t>
      </w:r>
      <w:r w:rsidR="7A644A81" w:rsidRPr="5DBF8AC3">
        <w:rPr>
          <w:lang w:val="en-GB"/>
        </w:rPr>
        <w:t>name</w:t>
      </w:r>
      <w:r w:rsidR="5BD7035B" w:rsidRPr="5DBF8AC3">
        <w:rPr>
          <w:lang w:val="en-GB"/>
        </w:rPr>
        <w:t>s</w:t>
      </w:r>
      <w:r w:rsidR="7A644A81" w:rsidRPr="5DBF8AC3">
        <w:rPr>
          <w:lang w:val="en-GB"/>
        </w:rPr>
        <w:t xml:space="preserve"> and contact details)</w:t>
      </w:r>
      <w:r w:rsidR="1728991D" w:rsidRPr="5DBF8AC3">
        <w:rPr>
          <w:lang w:val="en-GB"/>
        </w:rPr>
        <w:t xml:space="preserve"> who can provide </w:t>
      </w:r>
      <w:r w:rsidR="63AC300A" w:rsidRPr="5DBF8AC3">
        <w:rPr>
          <w:lang w:val="en-GB"/>
        </w:rPr>
        <w:t>information on your research performance</w:t>
      </w:r>
      <w:r w:rsidR="00FC0510" w:rsidRPr="5DBF8AC3">
        <w:rPr>
          <w:lang w:val="en-GB"/>
        </w:rPr>
        <w:t>.</w:t>
      </w:r>
    </w:p>
    <w:p w14:paraId="74193D10" w14:textId="7A9493E8" w:rsidR="004E3959" w:rsidRPr="004E3959" w:rsidRDefault="004E3959" w:rsidP="004E3959">
      <w:pPr>
        <w:ind w:left="360"/>
        <w:rPr>
          <w:b/>
          <w:bCs/>
          <w:lang w:val="en-GB"/>
        </w:rPr>
      </w:pPr>
      <w:r w:rsidRPr="004E3959">
        <w:rPr>
          <w:b/>
          <w:bCs/>
          <w:lang w:val="en-GB"/>
        </w:rPr>
        <w:t>Completed applications should be sent to mary.kelly-quinn@ucd.ie</w:t>
      </w:r>
    </w:p>
    <w:p w14:paraId="75C3D47C" w14:textId="7A09B79F" w:rsidR="00FC0510" w:rsidRPr="004E3959" w:rsidRDefault="5358271F" w:rsidP="00FC0510">
      <w:pPr>
        <w:rPr>
          <w:b/>
          <w:bCs/>
          <w:lang w:val="en-GB"/>
        </w:rPr>
      </w:pPr>
      <w:r w:rsidRPr="004E3959">
        <w:rPr>
          <w:b/>
          <w:bCs/>
          <w:lang w:val="en-GB"/>
        </w:rPr>
        <w:t>T</w:t>
      </w:r>
      <w:r w:rsidR="00FC0510" w:rsidRPr="004E3959">
        <w:rPr>
          <w:b/>
          <w:bCs/>
          <w:lang w:val="en-GB"/>
        </w:rPr>
        <w:t xml:space="preserve">he applicants must </w:t>
      </w:r>
      <w:r w:rsidR="004E3959" w:rsidRPr="004E3959">
        <w:rPr>
          <w:b/>
          <w:bCs/>
          <w:lang w:val="en-GB"/>
        </w:rPr>
        <w:t xml:space="preserve">also </w:t>
      </w:r>
      <w:r w:rsidR="00FC0510" w:rsidRPr="004E3959">
        <w:rPr>
          <w:b/>
          <w:bCs/>
          <w:lang w:val="en-GB"/>
        </w:rPr>
        <w:t>fill the BEYOND application form following the URL below</w:t>
      </w:r>
    </w:p>
    <w:p w14:paraId="5BF66D46" w14:textId="45AE73A5" w:rsidR="00BF6D1B" w:rsidRDefault="00BF6D1B" w:rsidP="00FC0510">
      <w:pPr>
        <w:rPr>
          <w:lang w:val="en-GB"/>
        </w:rPr>
      </w:pPr>
      <w:hyperlink r:id="rId12" w:history="1">
        <w:r w:rsidRPr="00651950">
          <w:rPr>
            <w:rStyle w:val="Hyperlink"/>
            <w:lang w:val="en-GB"/>
          </w:rPr>
          <w:t>https://forms.gle/rKrwomLcZr7Dwm9L9</w:t>
        </w:r>
      </w:hyperlink>
      <w:r>
        <w:rPr>
          <w:lang w:val="en-GB"/>
        </w:rPr>
        <w:t xml:space="preserve"> </w:t>
      </w:r>
      <w:r w:rsidRPr="00BF6D1B">
        <w:rPr>
          <w:lang w:val="en-GB"/>
        </w:rPr>
        <w:t xml:space="preserve"> </w:t>
      </w:r>
    </w:p>
    <w:p w14:paraId="2B24FD51" w14:textId="77777777" w:rsidR="00142CE2" w:rsidRDefault="00142CE2" w:rsidP="002D3ED4">
      <w:pPr>
        <w:jc w:val="both"/>
      </w:pPr>
      <w:r w:rsidRPr="00142CE2">
        <w:rPr>
          <w:lang w:val="en-GB"/>
        </w:rPr>
        <w:t>The applicants are encouraged to apply for up to three different BEYOND PhD positions but please note that you have to apply for them separately via relevant institutional websites.</w:t>
      </w:r>
      <w:r w:rsidRPr="00142CE2">
        <w:rPr>
          <w:rFonts w:ascii="Arial" w:hAnsi="Arial" w:cs="Arial"/>
          <w:lang w:val="en-GB"/>
        </w:rPr>
        <w:t> </w:t>
      </w:r>
      <w:r w:rsidRPr="00142CE2">
        <w:rPr>
          <w:lang w:val="en-GB"/>
        </w:rPr>
        <w:t xml:space="preserve">Please check the details at </w:t>
      </w:r>
      <w:hyperlink r:id="rId13" w:tgtFrame="_blank" w:history="1">
        <w:r w:rsidRPr="00142CE2">
          <w:rPr>
            <w:rStyle w:val="Hyperlink"/>
            <w:lang w:val="en-GB"/>
          </w:rPr>
          <w:t>https://www.slu.se/en/departments/soil-environment/research/research-projects/beyond/</w:t>
        </w:r>
      </w:hyperlink>
      <w:r w:rsidRPr="00142CE2">
        <w:t> </w:t>
      </w:r>
    </w:p>
    <w:p w14:paraId="4AC98020" w14:textId="5B38BFDA" w:rsidR="00D31C43" w:rsidRPr="00D31C43" w:rsidRDefault="00D31C43" w:rsidP="00D31C43">
      <w:pPr>
        <w:rPr>
          <w:b/>
          <w:bCs/>
          <w:lang w:val="en-GB"/>
        </w:rPr>
      </w:pPr>
      <w:r w:rsidRPr="00D31C43">
        <w:rPr>
          <w:b/>
          <w:bCs/>
          <w:lang w:val="en-GB"/>
        </w:rPr>
        <w:t>Salary</w:t>
      </w:r>
    </w:p>
    <w:p w14:paraId="756CEAA6" w14:textId="24264AD9" w:rsidR="005B727D" w:rsidRDefault="005B727D" w:rsidP="002D3ED4">
      <w:pPr>
        <w:spacing w:line="257" w:lineRule="auto"/>
        <w:jc w:val="both"/>
      </w:pPr>
      <w:r w:rsidRPr="005B727D">
        <w:rPr>
          <w:lang w:val="en-GB"/>
        </w:rPr>
        <w:t xml:space="preserve">The monthly gross salary consists of a country-dependent living allowance, a mobility allowance, and, if applicable, a family allowance. In </w:t>
      </w:r>
      <w:r>
        <w:rPr>
          <w:lang w:val="en-GB"/>
        </w:rPr>
        <w:t>Ireland</w:t>
      </w:r>
      <w:r w:rsidRPr="005B727D">
        <w:rPr>
          <w:lang w:val="en-GB"/>
        </w:rPr>
        <w:t xml:space="preserve">, </w:t>
      </w:r>
      <w:r>
        <w:rPr>
          <w:lang w:val="en-GB"/>
        </w:rPr>
        <w:t xml:space="preserve">the </w:t>
      </w:r>
      <w:r w:rsidRPr="005B727D">
        <w:rPr>
          <w:lang w:val="en-GB"/>
        </w:rPr>
        <w:t>monthly living allowance is €</w:t>
      </w:r>
      <w:r>
        <w:rPr>
          <w:lang w:val="en-GB"/>
        </w:rPr>
        <w:t>4063</w:t>
      </w:r>
      <w:r w:rsidRPr="005B727D">
        <w:rPr>
          <w:lang w:val="en-GB"/>
        </w:rPr>
        <w:t>.</w:t>
      </w:r>
      <w:r w:rsidRPr="005B727D">
        <w:t> </w:t>
      </w:r>
    </w:p>
    <w:p w14:paraId="7DE9EF40" w14:textId="46B3A926" w:rsidR="007F1A9B" w:rsidRPr="00D31C43" w:rsidRDefault="395038E8" w:rsidP="5DBF8AC3">
      <w:pPr>
        <w:spacing w:line="257" w:lineRule="auto"/>
        <w:rPr>
          <w:rFonts w:ascii="Aptos" w:eastAsia="Aptos" w:hAnsi="Aptos" w:cs="Aptos"/>
          <w:b/>
          <w:bCs/>
          <w:lang w:val="en-GB"/>
        </w:rPr>
      </w:pPr>
      <w:r w:rsidRPr="5DBF8AC3">
        <w:rPr>
          <w:rFonts w:ascii="Aptos" w:eastAsia="Aptos" w:hAnsi="Aptos" w:cs="Aptos"/>
          <w:b/>
          <w:bCs/>
          <w:lang w:val="en-GB"/>
        </w:rPr>
        <w:lastRenderedPageBreak/>
        <w:t>Timeline</w:t>
      </w:r>
    </w:p>
    <w:p w14:paraId="120270D3" w14:textId="77777777" w:rsidR="00142CE2" w:rsidRPr="00142CE2" w:rsidRDefault="00142CE2" w:rsidP="00142CE2">
      <w:pPr>
        <w:rPr>
          <w:rFonts w:ascii="Aptos" w:eastAsia="Aptos" w:hAnsi="Aptos" w:cs="Aptos"/>
          <w:lang w:val="en-US"/>
        </w:rPr>
      </w:pPr>
      <w:r w:rsidRPr="00142CE2">
        <w:rPr>
          <w:rFonts w:ascii="Aptos" w:eastAsia="Aptos" w:hAnsi="Aptos" w:cs="Aptos"/>
          <w:lang w:val="en-GB"/>
        </w:rPr>
        <w:t>The expected start date for this position is between 1</w:t>
      </w:r>
      <w:r w:rsidRPr="00142CE2">
        <w:rPr>
          <w:rFonts w:ascii="Aptos" w:eastAsia="Aptos" w:hAnsi="Aptos" w:cs="Aptos"/>
          <w:vertAlign w:val="superscript"/>
          <w:lang w:val="en-GB"/>
        </w:rPr>
        <w:t>st</w:t>
      </w:r>
      <w:r w:rsidRPr="00142CE2">
        <w:rPr>
          <w:rFonts w:ascii="Aptos" w:eastAsia="Aptos" w:hAnsi="Aptos" w:cs="Aptos"/>
          <w:lang w:val="en-GB"/>
        </w:rPr>
        <w:t xml:space="preserve"> of July and 30</w:t>
      </w:r>
      <w:r w:rsidRPr="00142CE2">
        <w:rPr>
          <w:rFonts w:ascii="Aptos" w:eastAsia="Aptos" w:hAnsi="Aptos" w:cs="Aptos"/>
          <w:vertAlign w:val="superscript"/>
          <w:lang w:val="en-GB"/>
        </w:rPr>
        <w:t>th</w:t>
      </w:r>
      <w:r w:rsidRPr="00142CE2">
        <w:rPr>
          <w:rFonts w:ascii="Aptos" w:eastAsia="Aptos" w:hAnsi="Aptos" w:cs="Aptos"/>
          <w:lang w:val="en-GB"/>
        </w:rPr>
        <w:t xml:space="preserve"> of September 2025. </w:t>
      </w:r>
      <w:r w:rsidRPr="00142CE2">
        <w:rPr>
          <w:rFonts w:ascii="Aptos" w:eastAsia="Aptos" w:hAnsi="Aptos" w:cs="Aptos"/>
          <w:lang w:val="en-US"/>
        </w:rPr>
        <w:t> </w:t>
      </w:r>
    </w:p>
    <w:p w14:paraId="02AF19A9" w14:textId="77777777" w:rsidR="00142CE2" w:rsidRPr="00142CE2" w:rsidRDefault="00142CE2" w:rsidP="00142CE2">
      <w:pPr>
        <w:rPr>
          <w:rFonts w:ascii="Aptos" w:eastAsia="Aptos" w:hAnsi="Aptos" w:cs="Aptos"/>
          <w:lang w:val="en-US"/>
        </w:rPr>
      </w:pPr>
      <w:r w:rsidRPr="00142CE2">
        <w:rPr>
          <w:rFonts w:ascii="Aptos" w:eastAsia="Aptos" w:hAnsi="Aptos" w:cs="Aptos"/>
          <w:lang w:val="en-GB"/>
        </w:rPr>
        <w:t>Candidates selected for interviews will be contacted within 1 month from the closing date.</w:t>
      </w:r>
      <w:r w:rsidRPr="00142CE2">
        <w:rPr>
          <w:rFonts w:ascii="Aptos" w:eastAsia="Aptos" w:hAnsi="Aptos" w:cs="Aptos"/>
          <w:lang w:val="en-US"/>
        </w:rPr>
        <w:t> </w:t>
      </w:r>
    </w:p>
    <w:p w14:paraId="223C86EB" w14:textId="05EED9DD" w:rsidR="007F1A9B" w:rsidRPr="00D31C43" w:rsidRDefault="007F1A9B" w:rsidP="00D31C43">
      <w:pPr>
        <w:rPr>
          <w:lang w:val="en-GB"/>
        </w:rPr>
      </w:pPr>
    </w:p>
    <w:sectPr w:rsidR="007F1A9B" w:rsidRPr="00D31C43" w:rsidSect="002D3ED4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14DCE"/>
    <w:multiLevelType w:val="hybridMultilevel"/>
    <w:tmpl w:val="56207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71B42"/>
    <w:multiLevelType w:val="hybridMultilevel"/>
    <w:tmpl w:val="EF7AB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33432">
    <w:abstractNumId w:val="1"/>
  </w:num>
  <w:num w:numId="2" w16cid:durableId="49900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3A"/>
    <w:rsid w:val="000533DD"/>
    <w:rsid w:val="00087753"/>
    <w:rsid w:val="000E078C"/>
    <w:rsid w:val="00142CE2"/>
    <w:rsid w:val="00152BD1"/>
    <w:rsid w:val="001E51C3"/>
    <w:rsid w:val="00210173"/>
    <w:rsid w:val="002114CF"/>
    <w:rsid w:val="0024593F"/>
    <w:rsid w:val="002D3ED4"/>
    <w:rsid w:val="002E0ED3"/>
    <w:rsid w:val="002E1B22"/>
    <w:rsid w:val="00302963"/>
    <w:rsid w:val="00364558"/>
    <w:rsid w:val="003A73A2"/>
    <w:rsid w:val="00481F3F"/>
    <w:rsid w:val="004E3959"/>
    <w:rsid w:val="00550E5C"/>
    <w:rsid w:val="0059EA95"/>
    <w:rsid w:val="005B727D"/>
    <w:rsid w:val="00621C61"/>
    <w:rsid w:val="0069473E"/>
    <w:rsid w:val="006966CF"/>
    <w:rsid w:val="006B44AD"/>
    <w:rsid w:val="00745FDE"/>
    <w:rsid w:val="00775088"/>
    <w:rsid w:val="007C4B26"/>
    <w:rsid w:val="007F1A9B"/>
    <w:rsid w:val="008800B1"/>
    <w:rsid w:val="008D7BA7"/>
    <w:rsid w:val="009243FB"/>
    <w:rsid w:val="009323BD"/>
    <w:rsid w:val="009E2300"/>
    <w:rsid w:val="00A21000"/>
    <w:rsid w:val="00A71A0D"/>
    <w:rsid w:val="00AF110F"/>
    <w:rsid w:val="00AF15BF"/>
    <w:rsid w:val="00B4513A"/>
    <w:rsid w:val="00BF6D1B"/>
    <w:rsid w:val="00C968BB"/>
    <w:rsid w:val="00CC3B8E"/>
    <w:rsid w:val="00D31C43"/>
    <w:rsid w:val="00D732DE"/>
    <w:rsid w:val="00D76E38"/>
    <w:rsid w:val="00D80DFC"/>
    <w:rsid w:val="00D9063E"/>
    <w:rsid w:val="00DA4A1B"/>
    <w:rsid w:val="00DB1AE2"/>
    <w:rsid w:val="00DF3665"/>
    <w:rsid w:val="00E418DB"/>
    <w:rsid w:val="00E47735"/>
    <w:rsid w:val="00E76EF3"/>
    <w:rsid w:val="00EA5F7A"/>
    <w:rsid w:val="00EC5345"/>
    <w:rsid w:val="00EE4DB0"/>
    <w:rsid w:val="00EF6AFB"/>
    <w:rsid w:val="00F032D5"/>
    <w:rsid w:val="00FB7C3C"/>
    <w:rsid w:val="00FC0510"/>
    <w:rsid w:val="0147EF2C"/>
    <w:rsid w:val="01B463F3"/>
    <w:rsid w:val="037E5DF6"/>
    <w:rsid w:val="0392FD75"/>
    <w:rsid w:val="0632124E"/>
    <w:rsid w:val="0800590C"/>
    <w:rsid w:val="089ECCE8"/>
    <w:rsid w:val="08C4A8AB"/>
    <w:rsid w:val="09D70F68"/>
    <w:rsid w:val="0A39CC29"/>
    <w:rsid w:val="0BAAAA40"/>
    <w:rsid w:val="0BDA8151"/>
    <w:rsid w:val="0C0E4556"/>
    <w:rsid w:val="0CCCF60F"/>
    <w:rsid w:val="0CD59805"/>
    <w:rsid w:val="114DCB63"/>
    <w:rsid w:val="11F62C33"/>
    <w:rsid w:val="126C6D69"/>
    <w:rsid w:val="12F30CFF"/>
    <w:rsid w:val="1556EFD1"/>
    <w:rsid w:val="15FA179F"/>
    <w:rsid w:val="1728991D"/>
    <w:rsid w:val="17420760"/>
    <w:rsid w:val="1868E477"/>
    <w:rsid w:val="19659130"/>
    <w:rsid w:val="1A3EC36B"/>
    <w:rsid w:val="1A9E6F50"/>
    <w:rsid w:val="1BA7F1AB"/>
    <w:rsid w:val="1C0AB79A"/>
    <w:rsid w:val="1D03CD12"/>
    <w:rsid w:val="1D0DB803"/>
    <w:rsid w:val="1EF671F5"/>
    <w:rsid w:val="203B5C91"/>
    <w:rsid w:val="213BFF4A"/>
    <w:rsid w:val="214F5031"/>
    <w:rsid w:val="237FD8F1"/>
    <w:rsid w:val="23886E49"/>
    <w:rsid w:val="238EAA28"/>
    <w:rsid w:val="23E619BD"/>
    <w:rsid w:val="249D3B18"/>
    <w:rsid w:val="26EE58FF"/>
    <w:rsid w:val="273491C3"/>
    <w:rsid w:val="29D9D601"/>
    <w:rsid w:val="2AA376D2"/>
    <w:rsid w:val="2C43D076"/>
    <w:rsid w:val="2CED38E9"/>
    <w:rsid w:val="2D31C9E3"/>
    <w:rsid w:val="2E0DE987"/>
    <w:rsid w:val="2F09A9F7"/>
    <w:rsid w:val="30072E81"/>
    <w:rsid w:val="321C98F2"/>
    <w:rsid w:val="329832F6"/>
    <w:rsid w:val="33E7E2B3"/>
    <w:rsid w:val="351EF5D8"/>
    <w:rsid w:val="362BD803"/>
    <w:rsid w:val="368C1411"/>
    <w:rsid w:val="37877201"/>
    <w:rsid w:val="395038E8"/>
    <w:rsid w:val="39912483"/>
    <w:rsid w:val="39C70853"/>
    <w:rsid w:val="3C3D86CA"/>
    <w:rsid w:val="3C7BE90F"/>
    <w:rsid w:val="3CBF4C81"/>
    <w:rsid w:val="3D1D161B"/>
    <w:rsid w:val="3DD94353"/>
    <w:rsid w:val="3E43559D"/>
    <w:rsid w:val="3F176A7F"/>
    <w:rsid w:val="409159C7"/>
    <w:rsid w:val="41573A57"/>
    <w:rsid w:val="4212C14A"/>
    <w:rsid w:val="427947C4"/>
    <w:rsid w:val="428BF9DB"/>
    <w:rsid w:val="4394D52D"/>
    <w:rsid w:val="43C3ED12"/>
    <w:rsid w:val="4585E8ED"/>
    <w:rsid w:val="45DFC792"/>
    <w:rsid w:val="4647C78A"/>
    <w:rsid w:val="471AC49B"/>
    <w:rsid w:val="4B38BC41"/>
    <w:rsid w:val="4B687D38"/>
    <w:rsid w:val="4C3F9B74"/>
    <w:rsid w:val="4EC43718"/>
    <w:rsid w:val="5358271F"/>
    <w:rsid w:val="558FE2D9"/>
    <w:rsid w:val="58ED9D02"/>
    <w:rsid w:val="59A3C5F7"/>
    <w:rsid w:val="5BD7035B"/>
    <w:rsid w:val="5BF6D66A"/>
    <w:rsid w:val="5CC105BD"/>
    <w:rsid w:val="5DBF8AC3"/>
    <w:rsid w:val="62D1E926"/>
    <w:rsid w:val="62E18CD5"/>
    <w:rsid w:val="63502EE6"/>
    <w:rsid w:val="63AC300A"/>
    <w:rsid w:val="63DEB466"/>
    <w:rsid w:val="654F2D6C"/>
    <w:rsid w:val="65B415F8"/>
    <w:rsid w:val="67A6DA54"/>
    <w:rsid w:val="68228B3F"/>
    <w:rsid w:val="6A5B45B3"/>
    <w:rsid w:val="6AD7B083"/>
    <w:rsid w:val="6CFD56F1"/>
    <w:rsid w:val="6EEEA06D"/>
    <w:rsid w:val="72320E9E"/>
    <w:rsid w:val="7453924A"/>
    <w:rsid w:val="76D301BA"/>
    <w:rsid w:val="79387BB5"/>
    <w:rsid w:val="793D95F8"/>
    <w:rsid w:val="7A644A81"/>
    <w:rsid w:val="7CD810E1"/>
    <w:rsid w:val="7EF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8C9E"/>
  <w15:chartTrackingRefBased/>
  <w15:docId w15:val="{721BAFD1-C9DF-46F8-B2E0-889D6775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13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13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13A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13A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13A"/>
    <w:rPr>
      <w:rFonts w:eastAsiaTheme="majorEastAsia" w:cstheme="majorBidi"/>
      <w:color w:val="0F4761" w:themeColor="accent1" w:themeShade="BF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13A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13A"/>
    <w:rPr>
      <w:rFonts w:eastAsiaTheme="majorEastAsia" w:cstheme="majorBidi"/>
      <w:color w:val="595959" w:themeColor="text1" w:themeTint="A6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13A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13A"/>
    <w:rPr>
      <w:rFonts w:eastAsiaTheme="majorEastAsia" w:cstheme="majorBidi"/>
      <w:color w:val="272727" w:themeColor="text1" w:themeTint="D8"/>
      <w:lang w:val="sv-SE"/>
    </w:rPr>
  </w:style>
  <w:style w:type="paragraph" w:styleId="Title">
    <w:name w:val="Title"/>
    <w:basedOn w:val="Normal"/>
    <w:next w:val="Normal"/>
    <w:link w:val="TitleChar"/>
    <w:uiPriority w:val="10"/>
    <w:qFormat/>
    <w:rsid w:val="00B45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13A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13A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Quote">
    <w:name w:val="Quote"/>
    <w:basedOn w:val="Normal"/>
    <w:next w:val="Normal"/>
    <w:link w:val="QuoteChar"/>
    <w:uiPriority w:val="29"/>
    <w:qFormat/>
    <w:rsid w:val="00B4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13A"/>
    <w:rPr>
      <w:i/>
      <w:iCs/>
      <w:color w:val="404040" w:themeColor="text1" w:themeTint="BF"/>
      <w:lang w:val="sv-SE"/>
    </w:rPr>
  </w:style>
  <w:style w:type="paragraph" w:styleId="ListParagraph">
    <w:name w:val="List Paragraph"/>
    <w:basedOn w:val="Normal"/>
    <w:uiPriority w:val="34"/>
    <w:qFormat/>
    <w:rsid w:val="00B45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1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13A"/>
    <w:rPr>
      <w:i/>
      <w:iCs/>
      <w:color w:val="0F4761" w:themeColor="accent1" w:themeShade="BF"/>
      <w:lang w:val="sv-SE"/>
    </w:rPr>
  </w:style>
  <w:style w:type="character" w:styleId="IntenseReference">
    <w:name w:val="Intense Reference"/>
    <w:basedOn w:val="DefaultParagraphFont"/>
    <w:uiPriority w:val="32"/>
    <w:qFormat/>
    <w:rsid w:val="00B451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7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75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114CF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A7"/>
    <w:rPr>
      <w:b/>
      <w:bCs/>
      <w:sz w:val="20"/>
      <w:szCs w:val="20"/>
      <w:lang w:val="sv-SE"/>
    </w:rPr>
  </w:style>
  <w:style w:type="character" w:customStyle="1" w:styleId="fontstyle01">
    <w:name w:val="fontstyle01"/>
    <w:basedOn w:val="DefaultParagraphFont"/>
    <w:rsid w:val="00E418D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DefaultParagraphFont"/>
    <w:rsid w:val="00E47735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u.se/en/departments/soil-environment/research/research-projects/beyond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rKrwomLcZr7Dwm9L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u.se/en/departments/soil-environment/research/research-projects/beyon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cordis.europa.eu/project/id/101169293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52fd1-4084-4967-b238-cfd41d19cde4">
      <Terms xmlns="http://schemas.microsoft.com/office/infopath/2007/PartnerControls"/>
    </lcf76f155ced4ddcb4097134ff3c332f>
    <TaxCatchAll xmlns="da959c67-1504-4c94-b121-98718622c0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DA9F26C8271C4C8C5445BECDB8F407" ma:contentTypeVersion="11" ma:contentTypeDescription="Skapa ett nytt dokument." ma:contentTypeScope="" ma:versionID="ab372d28abf6c2085677f50a30b7dfa2">
  <xsd:schema xmlns:xsd="http://www.w3.org/2001/XMLSchema" xmlns:xs="http://www.w3.org/2001/XMLSchema" xmlns:p="http://schemas.microsoft.com/office/2006/metadata/properties" xmlns:ns2="4cc52fd1-4084-4967-b238-cfd41d19cde4" xmlns:ns3="da959c67-1504-4c94-b121-98718622c0b0" targetNamespace="http://schemas.microsoft.com/office/2006/metadata/properties" ma:root="true" ma:fieldsID="d19aaf8d998f5d0ca0744e7f0dab1052" ns2:_="" ns3:_="">
    <xsd:import namespace="4cc52fd1-4084-4967-b238-cfd41d19cde4"/>
    <xsd:import namespace="da959c67-1504-4c94-b121-98718622c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52fd1-4084-4967-b238-cfd41d19c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357ce2f8-f89c-471c-b8ae-5f01d9449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59c67-1504-4c94-b121-98718622c0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831fa0-f341-47b7-a58f-2970555fe3fd}" ma:internalName="TaxCatchAll" ma:showField="CatchAllData" ma:web="da959c67-1504-4c94-b121-98718622c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176A-4BA8-43AD-8C5D-DF3F9C169018}">
  <ds:schemaRefs>
    <ds:schemaRef ds:uri="http://schemas.microsoft.com/office/2006/metadata/properties"/>
    <ds:schemaRef ds:uri="http://schemas.microsoft.com/office/infopath/2007/PartnerControls"/>
    <ds:schemaRef ds:uri="4cc52fd1-4084-4967-b238-cfd41d19cde4"/>
    <ds:schemaRef ds:uri="da959c67-1504-4c94-b121-98718622c0b0"/>
  </ds:schemaRefs>
</ds:datastoreItem>
</file>

<file path=customXml/itemProps2.xml><?xml version="1.0" encoding="utf-8"?>
<ds:datastoreItem xmlns:ds="http://schemas.openxmlformats.org/officeDocument/2006/customXml" ds:itemID="{80B7BF96-6837-435B-A9C7-748BFA127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876C7-52E2-442D-9013-849E93092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52fd1-4084-4967-b238-cfd41d19cde4"/>
    <ds:schemaRef ds:uri="da959c67-1504-4c94-b121-98718622c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1CBBE4-55F8-4198-A831-3A9BDCF3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Bieroza</dc:creator>
  <cp:keywords/>
  <dc:description/>
  <cp:lastModifiedBy>Mary KQ</cp:lastModifiedBy>
  <cp:revision>3</cp:revision>
  <dcterms:created xsi:type="dcterms:W3CDTF">2025-02-05T07:40:00Z</dcterms:created>
  <dcterms:modified xsi:type="dcterms:W3CDTF">2025-02-05T07:44:00Z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0x01010017DA9F26C8271C4C8C5445BECDB8F407</vt:lpwstr>
  </property>
  <property fmtid="{D5CDD505-2E9C-101B-9397-08002B2CF9AE}" pid="3" name="MediaServiceImageTags">
    <vt:lpwstr/>
  </property>
</Properties>
</file>